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11F616" w14:textId="77777777" w:rsidR="00086A81" w:rsidRPr="00B53362" w:rsidRDefault="00086A81" w:rsidP="00B3063D">
      <w:pPr>
        <w:pStyle w:val="Titolo1"/>
      </w:pPr>
      <w:r w:rsidRPr="00B53362">
        <w:t>SEMIPIENO</w:t>
      </w:r>
    </w:p>
    <w:p w14:paraId="7C1A8E9E" w14:textId="77777777" w:rsidR="00086A81" w:rsidRPr="00B53362" w:rsidRDefault="00086A81" w:rsidP="00522C69">
      <w:pPr>
        <w:pStyle w:val="Corpotesto"/>
        <w:rPr>
          <w:rFonts w:ascii="Tahoma" w:hAnsi="Tahoma" w:cs="Tahoma"/>
          <w:b/>
          <w:bCs/>
          <w:color w:val="000000"/>
          <w:sz w:val="28"/>
        </w:rPr>
      </w:pPr>
      <w:r w:rsidRPr="00B53362">
        <w:rPr>
          <w:rFonts w:ascii="Tahoma" w:hAnsi="Tahoma" w:cs="Tahoma"/>
          <w:b/>
          <w:bCs/>
          <w:color w:val="000000"/>
          <w:sz w:val="28"/>
        </w:rPr>
        <w:t xml:space="preserve">spessore muratura cm. 6 – 25x6x12  </w:t>
      </w:r>
    </w:p>
    <w:p w14:paraId="21DE4181" w14:textId="77777777" w:rsidR="00086A81" w:rsidRPr="00B53362" w:rsidRDefault="00086A81" w:rsidP="00522C69">
      <w:pPr>
        <w:pStyle w:val="Corpotesto"/>
        <w:rPr>
          <w:b/>
          <w:bCs/>
          <w:color w:val="000000"/>
          <w:sz w:val="20"/>
          <w:szCs w:val="20"/>
        </w:rPr>
      </w:pPr>
    </w:p>
    <w:p w14:paraId="6683C050" w14:textId="77777777" w:rsidR="00086A81" w:rsidRPr="00B53362" w:rsidRDefault="00086A81" w:rsidP="00522C69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 xml:space="preserve">Muratura in elevazione di spessore 6 cm, retta o curva, confezionata con blocchi in laterizio tradizionale denominati </w:t>
      </w:r>
      <w:r w:rsidRPr="00B53362">
        <w:rPr>
          <w:rFonts w:ascii="Tahoma" w:hAnsi="Tahoma" w:cs="Tahoma"/>
          <w:i/>
          <w:iCs/>
          <w:color w:val="000000"/>
          <w:sz w:val="22"/>
          <w:szCs w:val="22"/>
        </w:rPr>
        <w:t>Semipieno</w:t>
      </w:r>
      <w:r w:rsidRPr="00B53362">
        <w:rPr>
          <w:rFonts w:ascii="Tahoma" w:hAnsi="Tahoma" w:cs="Tahoma"/>
          <w:color w:val="000000"/>
          <w:sz w:val="22"/>
          <w:szCs w:val="22"/>
        </w:rPr>
        <w:t xml:space="preserve"> di dimensioni nominali 25x6x12 cm (lunghezza x spessore x altezza), percentuale di foratura </w:t>
      </w:r>
      <w:r w:rsidRPr="00B53362">
        <w:rPr>
          <w:rFonts w:ascii="Tahoma" w:hAnsi="Tahoma" w:cs="Tahoma"/>
          <w:color w:val="000000"/>
          <w:sz w:val="22"/>
          <w:szCs w:val="22"/>
        </w:rPr>
        <w:sym w:font="Symbol" w:char="F0A3"/>
      </w:r>
      <w:r w:rsidRPr="00B53362">
        <w:rPr>
          <w:rFonts w:ascii="Tahoma" w:hAnsi="Tahoma" w:cs="Tahoma"/>
          <w:color w:val="000000"/>
          <w:sz w:val="22"/>
          <w:szCs w:val="22"/>
        </w:rPr>
        <w:t xml:space="preserve"> 33%, conformi al D.M. 17/01/2018, in opera con giunti orizzontali e verticali di malta cementizia, avente massa superficiale 75 Kg/m</w:t>
      </w:r>
      <w:r w:rsidRPr="00B53362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B53362">
        <w:rPr>
          <w:rFonts w:ascii="Tahoma" w:hAnsi="Tahoma" w:cs="Tahoma"/>
          <w:color w:val="000000"/>
          <w:sz w:val="22"/>
          <w:szCs w:val="22"/>
        </w:rPr>
        <w:t>, potere fonoisolante della parete 41,9 dB, trasmittanza della parete 2,631 W/m</w:t>
      </w:r>
      <w:r w:rsidRPr="00B53362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B53362">
        <w:rPr>
          <w:rFonts w:ascii="Tahoma" w:hAnsi="Tahoma" w:cs="Tahoma"/>
          <w:color w:val="000000"/>
          <w:sz w:val="22"/>
          <w:szCs w:val="22"/>
        </w:rPr>
        <w:t>K (malta ed intonaco tradizionali).</w:t>
      </w:r>
    </w:p>
    <w:p w14:paraId="67759DB8" w14:textId="77777777" w:rsidR="00086A81" w:rsidRPr="00B53362" w:rsidRDefault="00086A81" w:rsidP="00522C69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>Il tutto comprensivo dell’onere per il ponteggio, la formazione di mazzette, stipiti, sguinci, voltine, lo sfrido, il tiro in alto ed ogni altro onere e magistero per dare l’opera finita a regola d’arte.</w:t>
      </w:r>
    </w:p>
    <w:p w14:paraId="263081D3" w14:textId="77777777" w:rsidR="00086A81" w:rsidRPr="00B53362" w:rsidRDefault="00086A81" w:rsidP="00522C69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>Il blocco risponde ai requisiti CAM.</w:t>
      </w:r>
    </w:p>
    <w:p w14:paraId="2DF1374C" w14:textId="77777777" w:rsidR="00086A81" w:rsidRPr="00B53362" w:rsidRDefault="00086A81" w:rsidP="00522C69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</w:p>
    <w:p w14:paraId="19E32891" w14:textId="77777777" w:rsidR="00086A81" w:rsidRPr="00B53362" w:rsidRDefault="00086A81" w:rsidP="00522C69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</w:p>
    <w:p w14:paraId="3A9800DE" w14:textId="77777777" w:rsidR="00F6491C" w:rsidRDefault="00F6491C"/>
    <w:sectPr w:rsidR="00F6491C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808B7F" w14:textId="77777777" w:rsidR="0015518F" w:rsidRDefault="0015518F" w:rsidP="0003556B">
      <w:pPr>
        <w:spacing w:after="0" w:line="240" w:lineRule="auto"/>
      </w:pPr>
      <w:r>
        <w:separator/>
      </w:r>
    </w:p>
  </w:endnote>
  <w:endnote w:type="continuationSeparator" w:id="0">
    <w:p w14:paraId="4F5D2CA1" w14:textId="77777777" w:rsidR="0015518F" w:rsidRDefault="0015518F" w:rsidP="000355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E5ACD0" w14:textId="77777777" w:rsidR="0015518F" w:rsidRDefault="0015518F" w:rsidP="0003556B">
      <w:pPr>
        <w:spacing w:after="0" w:line="240" w:lineRule="auto"/>
      </w:pPr>
      <w:r>
        <w:separator/>
      </w:r>
    </w:p>
  </w:footnote>
  <w:footnote w:type="continuationSeparator" w:id="0">
    <w:p w14:paraId="2500E4F6" w14:textId="77777777" w:rsidR="0015518F" w:rsidRDefault="0015518F" w:rsidP="000355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EC1FEC" w14:textId="301A275E" w:rsidR="0003556B" w:rsidRDefault="0003556B">
    <w:pPr>
      <w:pStyle w:val="Intestazione"/>
    </w:pPr>
    <w:r>
      <w:rPr>
        <w:noProof/>
      </w:rPr>
      <w:drawing>
        <wp:inline distT="0" distB="0" distL="0" distR="0" wp14:anchorId="76651DD5" wp14:editId="203668AB">
          <wp:extent cx="1318407" cy="727023"/>
          <wp:effectExtent l="0" t="0" r="2540" b="0"/>
          <wp:docPr id="2128945198" name="Immagine 1" descr="Immagine che contiene Carattere, testo, Elementi grafici, schermat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945198" name="Immagine 1" descr="Immagine che contiene Carattere, testo, Elementi grafici, schermata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296" cy="7418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A81"/>
    <w:rsid w:val="0003556B"/>
    <w:rsid w:val="00086A81"/>
    <w:rsid w:val="0015518F"/>
    <w:rsid w:val="002A046F"/>
    <w:rsid w:val="009B06A5"/>
    <w:rsid w:val="00D92ACE"/>
    <w:rsid w:val="00F64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A6434E"/>
  <w15:chartTrackingRefBased/>
  <w15:docId w15:val="{41A83251-395C-46FB-ABA3-C23FCCB9B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86A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86A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86A8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86A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86A8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86A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86A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86A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86A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86A8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86A8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86A8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86A81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86A81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86A8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86A8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86A8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86A8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86A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86A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86A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86A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86A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86A8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86A8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86A81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86A8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86A81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86A81"/>
    <w:rPr>
      <w:b/>
      <w:bCs/>
      <w:smallCaps/>
      <w:color w:val="2F5496" w:themeColor="accent1" w:themeShade="BF"/>
      <w:spacing w:val="5"/>
    </w:rPr>
  </w:style>
  <w:style w:type="paragraph" w:styleId="Corpotesto">
    <w:name w:val="Body Text"/>
    <w:basedOn w:val="Normale"/>
    <w:link w:val="CorpotestoCarattere"/>
    <w:semiHidden/>
    <w:rsid w:val="00086A81"/>
    <w:pPr>
      <w:spacing w:after="0" w:line="240" w:lineRule="auto"/>
    </w:pPr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semiHidden/>
    <w:rsid w:val="00086A81"/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03556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3556B"/>
  </w:style>
  <w:style w:type="paragraph" w:styleId="Pidipagina">
    <w:name w:val="footer"/>
    <w:basedOn w:val="Normale"/>
    <w:link w:val="PidipaginaCarattere"/>
    <w:uiPriority w:val="99"/>
    <w:unhideWhenUsed/>
    <w:rsid w:val="0003556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355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Piras</dc:creator>
  <cp:keywords/>
  <dc:description/>
  <cp:lastModifiedBy>Microsoft Office User</cp:lastModifiedBy>
  <cp:revision>2</cp:revision>
  <dcterms:created xsi:type="dcterms:W3CDTF">2026-01-14T14:54:00Z</dcterms:created>
  <dcterms:modified xsi:type="dcterms:W3CDTF">2026-01-22T09:12:00Z</dcterms:modified>
</cp:coreProperties>
</file>