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AF6D79" w14:textId="77777777" w:rsidR="00632560" w:rsidRPr="009752E8" w:rsidRDefault="00632560" w:rsidP="00652AB8">
      <w:pPr>
        <w:pStyle w:val="Titolo1"/>
      </w:pPr>
      <w:r w:rsidRPr="009752E8">
        <w:t>POROTON</w:t>
      </w:r>
      <w:r w:rsidRPr="009752E8">
        <w:rPr>
          <w:vertAlign w:val="superscript"/>
        </w:rPr>
        <w:sym w:font="Symbol" w:char="F0E2"/>
      </w:r>
      <w:r w:rsidRPr="009752E8">
        <w:rPr>
          <w:vertAlign w:val="superscript"/>
        </w:rPr>
        <w:t xml:space="preserve"> </w:t>
      </w:r>
      <w:r w:rsidRPr="009752E8">
        <w:t>800-25 Incastro</w:t>
      </w:r>
    </w:p>
    <w:p w14:paraId="28077C25" w14:textId="77777777" w:rsidR="00632560" w:rsidRPr="009752E8" w:rsidRDefault="00632560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9752E8">
        <w:rPr>
          <w:rFonts w:ascii="Tahoma" w:hAnsi="Tahoma" w:cs="Tahoma"/>
          <w:b/>
          <w:bCs/>
          <w:color w:val="000000"/>
          <w:sz w:val="28"/>
        </w:rPr>
        <w:t xml:space="preserve">spessore muratura cm 25 – 30x24,5x25  </w:t>
      </w:r>
    </w:p>
    <w:p w14:paraId="42327254" w14:textId="77777777" w:rsidR="00632560" w:rsidRPr="009752E8" w:rsidRDefault="00632560">
      <w:pPr>
        <w:jc w:val="both"/>
        <w:rPr>
          <w:rFonts w:ascii="Tahoma" w:hAnsi="Tahoma" w:cs="Tahoma"/>
          <w:color w:val="000000"/>
        </w:rPr>
      </w:pPr>
    </w:p>
    <w:p w14:paraId="2458E705" w14:textId="77777777" w:rsidR="00632560" w:rsidRPr="009752E8" w:rsidRDefault="00632560" w:rsidP="00D7694F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 xml:space="preserve">Muratura portante o di tamponamento in elevazione di spessore pari a 25 cm in laterizio porizzato, confezionata con blocchi ad incastro verticale denominati </w:t>
      </w:r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>POROTON</w:t>
      </w:r>
      <w:r w:rsidRPr="009752E8">
        <w:rPr>
          <w:rFonts w:ascii="Tahoma" w:hAnsi="Tahoma" w:cs="Tahoma"/>
          <w:i/>
          <w:iCs/>
          <w:color w:val="000000"/>
          <w:sz w:val="22"/>
          <w:szCs w:val="22"/>
          <w:vertAlign w:val="superscript"/>
        </w:rPr>
        <w:sym w:font="Symbol" w:char="F0E2"/>
      </w:r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 xml:space="preserve"> 800-25 incastro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di dimensioni nominali 30x24,5x25 cm (lunghezza x spessore x altezza), percentuale di foratura </w:t>
      </w:r>
      <w:r w:rsidRPr="009752E8">
        <w:rPr>
          <w:rFonts w:ascii="Tahoma" w:hAnsi="Tahoma" w:cs="Tahoma"/>
          <w:color w:val="000000"/>
          <w:sz w:val="22"/>
          <w:szCs w:val="22"/>
        </w:rPr>
        <w:sym w:font="Symbol" w:char="F03C"/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45%, conformi al D.M. 17/01/2018, resistenza a compressione in direzione dei carichi verticali 15 N/mm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>, conducibilità termica del blocco λ</w:t>
      </w:r>
      <w:r w:rsidRPr="009752E8">
        <w:rPr>
          <w:rFonts w:ascii="Tahoma" w:hAnsi="Tahoma" w:cs="Tahoma"/>
          <w:color w:val="000000"/>
          <w:sz w:val="22"/>
          <w:szCs w:val="22"/>
          <w:vertAlign w:val="subscript"/>
        </w:rPr>
        <w:t>10</w:t>
      </w:r>
      <w:r w:rsidRPr="009752E8">
        <w:rPr>
          <w:rFonts w:ascii="Tahoma" w:hAnsi="Tahoma" w:cs="Tahoma"/>
          <w:color w:val="000000"/>
          <w:sz w:val="22"/>
          <w:szCs w:val="22"/>
        </w:rPr>
        <w:t>,</w:t>
      </w:r>
      <w:r w:rsidRPr="009752E8">
        <w:rPr>
          <w:rFonts w:ascii="Tahoma" w:hAnsi="Tahoma" w:cs="Tahoma"/>
          <w:color w:val="000000"/>
          <w:sz w:val="22"/>
          <w:szCs w:val="22"/>
          <w:vertAlign w:val="subscript"/>
        </w:rPr>
        <w:t>dry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0,188 W/mK, legati con giunti orizzontali di malta cementizia classe M5; potere fonoisolante della parete 48,9 dB, REI 120-EI 180, sfasamento termico 11,88 ore e trasmittanza della parete pari a  0,679 W/m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>K (malta ed intonaco tradizionali).</w:t>
      </w:r>
    </w:p>
    <w:p w14:paraId="01A370E1" w14:textId="77777777" w:rsidR="00632560" w:rsidRPr="009752E8" w:rsidRDefault="00632560" w:rsidP="00D7694F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>Il tutto comprensivo dell’onere per il ponteggio, la formazione di mazzette, stipiti, sguinci, voltine, lo sfrido, il tiro in alto ed ogni altro onere e magistero per dare la muratura finita a regola d’arte.</w:t>
      </w:r>
    </w:p>
    <w:p w14:paraId="762E14D8" w14:textId="77777777" w:rsidR="00632560" w:rsidRPr="009752E8" w:rsidRDefault="00632560" w:rsidP="00D7694F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60E289A5" w14:textId="77777777" w:rsidR="00632560" w:rsidRPr="009752E8" w:rsidRDefault="00632560">
      <w:pPr>
        <w:jc w:val="both"/>
        <w:rPr>
          <w:rFonts w:ascii="Tahoma" w:hAnsi="Tahoma" w:cs="Tahoma"/>
          <w:color w:val="000000"/>
        </w:rPr>
      </w:pPr>
    </w:p>
    <w:p w14:paraId="6DC768F6" w14:textId="77777777" w:rsidR="00632560" w:rsidRPr="009752E8" w:rsidRDefault="00632560">
      <w:pPr>
        <w:jc w:val="both"/>
        <w:rPr>
          <w:rFonts w:ascii="Tahoma" w:hAnsi="Tahoma" w:cs="Tahoma"/>
          <w:color w:val="000000"/>
        </w:rPr>
      </w:pPr>
    </w:p>
    <w:p w14:paraId="1612A666" w14:textId="77777777" w:rsidR="00632560" w:rsidRPr="009752E8" w:rsidRDefault="00632560">
      <w:pPr>
        <w:jc w:val="both"/>
        <w:rPr>
          <w:rFonts w:ascii="Tahoma" w:hAnsi="Tahoma" w:cs="Tahoma"/>
          <w:color w:val="000000"/>
        </w:rPr>
      </w:pPr>
    </w:p>
    <w:p w14:paraId="64864270" w14:textId="77777777" w:rsidR="00632560" w:rsidRPr="009752E8" w:rsidRDefault="00632560">
      <w:pPr>
        <w:jc w:val="both"/>
        <w:rPr>
          <w:rFonts w:ascii="Tahoma" w:hAnsi="Tahoma" w:cs="Tahoma"/>
          <w:color w:val="000000"/>
        </w:rPr>
      </w:pPr>
    </w:p>
    <w:p w14:paraId="0DAFA30C" w14:textId="77777777" w:rsidR="00632560" w:rsidRPr="009752E8" w:rsidRDefault="00632560">
      <w:pPr>
        <w:jc w:val="both"/>
        <w:rPr>
          <w:rFonts w:ascii="Tahoma" w:hAnsi="Tahoma" w:cs="Tahoma"/>
          <w:color w:val="000000"/>
        </w:rPr>
      </w:pPr>
    </w:p>
    <w:p w14:paraId="260ECD77" w14:textId="77777777" w:rsidR="00632560" w:rsidRPr="009752E8" w:rsidRDefault="00632560">
      <w:pPr>
        <w:jc w:val="both"/>
        <w:rPr>
          <w:rFonts w:ascii="Tahoma" w:hAnsi="Tahoma" w:cs="Tahoma"/>
          <w:color w:val="000000"/>
        </w:rPr>
      </w:pPr>
    </w:p>
    <w:p w14:paraId="20ED1A5C" w14:textId="77777777" w:rsidR="00632560" w:rsidRPr="009752E8" w:rsidRDefault="00632560">
      <w:pPr>
        <w:jc w:val="both"/>
        <w:rPr>
          <w:rFonts w:ascii="Tahoma" w:hAnsi="Tahoma" w:cs="Tahoma"/>
          <w:color w:val="000000"/>
        </w:rPr>
      </w:pPr>
    </w:p>
    <w:p w14:paraId="431903E1" w14:textId="77777777" w:rsidR="00632560" w:rsidRPr="009752E8" w:rsidRDefault="00632560">
      <w:pPr>
        <w:jc w:val="both"/>
        <w:rPr>
          <w:rFonts w:ascii="Tahoma" w:hAnsi="Tahoma" w:cs="Tahoma"/>
          <w:color w:val="000000"/>
        </w:rPr>
      </w:pPr>
    </w:p>
    <w:p w14:paraId="31B69B04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1C10BF" w14:textId="77777777" w:rsidR="00A36D17" w:rsidRDefault="00A36D17" w:rsidP="00C96C2E">
      <w:pPr>
        <w:spacing w:after="0" w:line="240" w:lineRule="auto"/>
      </w:pPr>
      <w:r>
        <w:separator/>
      </w:r>
    </w:p>
  </w:endnote>
  <w:endnote w:type="continuationSeparator" w:id="0">
    <w:p w14:paraId="66B398C1" w14:textId="77777777" w:rsidR="00A36D17" w:rsidRDefault="00A36D17" w:rsidP="00C96C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39BD99" w14:textId="77777777" w:rsidR="00A36D17" w:rsidRDefault="00A36D17" w:rsidP="00C96C2E">
      <w:pPr>
        <w:spacing w:after="0" w:line="240" w:lineRule="auto"/>
      </w:pPr>
      <w:r>
        <w:separator/>
      </w:r>
    </w:p>
  </w:footnote>
  <w:footnote w:type="continuationSeparator" w:id="0">
    <w:p w14:paraId="1BE920F2" w14:textId="77777777" w:rsidR="00A36D17" w:rsidRDefault="00A36D17" w:rsidP="00C96C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086E9" w14:textId="58924B28" w:rsidR="00C96C2E" w:rsidRDefault="00C96C2E">
    <w:pPr>
      <w:pStyle w:val="Intestazione"/>
    </w:pPr>
    <w:r>
      <w:rPr>
        <w:noProof/>
      </w:rPr>
      <w:drawing>
        <wp:inline distT="0" distB="0" distL="0" distR="0" wp14:anchorId="7F5A0FE0" wp14:editId="3D1FF61E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560"/>
    <w:rsid w:val="002A046F"/>
    <w:rsid w:val="00632560"/>
    <w:rsid w:val="00A36D17"/>
    <w:rsid w:val="00C96C2E"/>
    <w:rsid w:val="00D92ACE"/>
    <w:rsid w:val="00F6491C"/>
    <w:rsid w:val="00FB2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0F35D0"/>
  <w15:chartTrackingRefBased/>
  <w15:docId w15:val="{71774076-A244-4C13-8C9C-880F0629E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325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325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3256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325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3256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325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325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325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325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325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325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3256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32560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32560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3256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3256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3256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3256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325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325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325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325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325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3256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3256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32560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325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32560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32560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632560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632560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C96C2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96C2E"/>
  </w:style>
  <w:style w:type="paragraph" w:styleId="Pidipagina">
    <w:name w:val="footer"/>
    <w:basedOn w:val="Normale"/>
    <w:link w:val="PidipaginaCarattere"/>
    <w:uiPriority w:val="99"/>
    <w:unhideWhenUsed/>
    <w:rsid w:val="00C96C2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96C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2026-01-14T14:42:00Z</dcterms:created>
  <dcterms:modified xsi:type="dcterms:W3CDTF">2026-01-22T09:19:00Z</dcterms:modified>
</cp:coreProperties>
</file>