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4CF9E" w14:textId="77777777" w:rsidR="00770B7E" w:rsidRPr="00B53362" w:rsidRDefault="00770B7E" w:rsidP="00B3063D">
      <w:pPr>
        <w:pStyle w:val="Titolo1"/>
      </w:pPr>
      <w:r w:rsidRPr="00B53362">
        <w:t>FORATO 12x25x33</w:t>
      </w:r>
    </w:p>
    <w:p w14:paraId="348DCE05" w14:textId="77777777" w:rsidR="00770B7E" w:rsidRPr="00B53362" w:rsidRDefault="00770B7E" w:rsidP="0063482A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12 – 33x12x25  </w:t>
      </w:r>
    </w:p>
    <w:p w14:paraId="3F2565C4" w14:textId="77777777" w:rsidR="00770B7E" w:rsidRPr="00B53362" w:rsidRDefault="00770B7E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18BDE2C7" w14:textId="77777777" w:rsidR="00770B7E" w:rsidRPr="00B53362" w:rsidRDefault="00770B7E" w:rsidP="0063482A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12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12x25x33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33x12x25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65%, conformi al D.M. 17/01/2018, in opera con giunti orizzontali e verticali di malta cementizia, avente massa superficiale 80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42,4 dB, EI 30, trasmittanza della parete 1,636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7B1A636" w14:textId="77777777" w:rsidR="00770B7E" w:rsidRPr="00B53362" w:rsidRDefault="00770B7E" w:rsidP="0063482A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05424F1F" w14:textId="77777777" w:rsidR="00770B7E" w:rsidRPr="00B53362" w:rsidRDefault="00770B7E" w:rsidP="0063482A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5BE20225" w14:textId="77777777" w:rsidR="00770B7E" w:rsidRPr="00B53362" w:rsidRDefault="00770B7E">
      <w:pPr>
        <w:pStyle w:val="Corpotesto"/>
        <w:ind w:right="638"/>
        <w:jc w:val="both"/>
        <w:rPr>
          <w:rFonts w:ascii="Times New Roman" w:hAnsi="Times New Roman"/>
          <w:color w:val="000000"/>
        </w:rPr>
      </w:pPr>
    </w:p>
    <w:p w14:paraId="087933E4" w14:textId="77777777" w:rsidR="00770B7E" w:rsidRPr="00B53362" w:rsidRDefault="00770B7E">
      <w:pPr>
        <w:pStyle w:val="Corpotesto"/>
        <w:ind w:right="638"/>
        <w:jc w:val="both"/>
        <w:rPr>
          <w:rFonts w:ascii="Times New Roman" w:hAnsi="Times New Roman"/>
          <w:color w:val="000000"/>
        </w:rPr>
      </w:pPr>
    </w:p>
    <w:p w14:paraId="2CC85B44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D55451" w14:textId="77777777" w:rsidR="00B612B6" w:rsidRDefault="00B612B6" w:rsidP="00F66D5B">
      <w:pPr>
        <w:spacing w:after="0" w:line="240" w:lineRule="auto"/>
      </w:pPr>
      <w:r>
        <w:separator/>
      </w:r>
    </w:p>
  </w:endnote>
  <w:endnote w:type="continuationSeparator" w:id="0">
    <w:p w14:paraId="5D213DFE" w14:textId="77777777" w:rsidR="00B612B6" w:rsidRDefault="00B612B6" w:rsidP="00F66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D9739" w14:textId="77777777" w:rsidR="00B612B6" w:rsidRDefault="00B612B6" w:rsidP="00F66D5B">
      <w:pPr>
        <w:spacing w:after="0" w:line="240" w:lineRule="auto"/>
      </w:pPr>
      <w:r>
        <w:separator/>
      </w:r>
    </w:p>
  </w:footnote>
  <w:footnote w:type="continuationSeparator" w:id="0">
    <w:p w14:paraId="3E88045F" w14:textId="77777777" w:rsidR="00B612B6" w:rsidRDefault="00B612B6" w:rsidP="00F66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190C7" w14:textId="422E3F4E" w:rsidR="00F66D5B" w:rsidRDefault="00F66D5B">
    <w:pPr>
      <w:pStyle w:val="Intestazione"/>
    </w:pPr>
    <w:r>
      <w:rPr>
        <w:noProof/>
      </w:rPr>
      <w:drawing>
        <wp:inline distT="0" distB="0" distL="0" distR="0" wp14:anchorId="033F6995" wp14:editId="32C22F3A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B7E"/>
    <w:rsid w:val="002A046F"/>
    <w:rsid w:val="00770B7E"/>
    <w:rsid w:val="009B06A5"/>
    <w:rsid w:val="00B612B6"/>
    <w:rsid w:val="00D92ACE"/>
    <w:rsid w:val="00F6491C"/>
    <w:rsid w:val="00F6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0A9EE"/>
  <w15:chartTrackingRefBased/>
  <w15:docId w15:val="{7447C265-8A36-4994-B973-F61F20A1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70B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70B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70B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0B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0B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0B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0B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0B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0B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70B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70B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70B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0B7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0B7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0B7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0B7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0B7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0B7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70B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70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70B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0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0B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0B7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0B7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70B7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0B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0B7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0B7E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770B7E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770B7E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F66D5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6D5B"/>
  </w:style>
  <w:style w:type="paragraph" w:styleId="Pidipagina">
    <w:name w:val="footer"/>
    <w:basedOn w:val="Normale"/>
    <w:link w:val="PidipaginaCarattere"/>
    <w:uiPriority w:val="99"/>
    <w:unhideWhenUsed/>
    <w:rsid w:val="00F66D5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6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2026-01-22T08:58:00Z</dcterms:modified>
</cp:coreProperties>
</file>