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41AFA" w14:textId="77777777" w:rsidR="00713B34" w:rsidRPr="00B53362" w:rsidRDefault="00713B34" w:rsidP="00B3063D">
      <w:pPr>
        <w:pStyle w:val="Titolo1"/>
      </w:pPr>
      <w:r w:rsidRPr="00B53362">
        <w:t>BLOCCO MURO DA 25</w:t>
      </w:r>
    </w:p>
    <w:p w14:paraId="688BE49A" w14:textId="77777777" w:rsidR="00713B34" w:rsidRPr="00B53362" w:rsidRDefault="00713B34" w:rsidP="00BD7B13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B53362">
        <w:rPr>
          <w:rFonts w:ascii="Tahoma" w:hAnsi="Tahoma" w:cs="Tahoma"/>
          <w:b/>
          <w:bCs/>
          <w:color w:val="000000"/>
          <w:sz w:val="28"/>
        </w:rPr>
        <w:t xml:space="preserve">spessore muratura cm. 25 – 33x25x15  </w:t>
      </w:r>
    </w:p>
    <w:p w14:paraId="59CDC47B" w14:textId="77777777" w:rsidR="00713B34" w:rsidRPr="00B53362" w:rsidRDefault="00713B34" w:rsidP="00BD7B13">
      <w:pPr>
        <w:pStyle w:val="Corpotesto"/>
        <w:rPr>
          <w:b/>
          <w:bCs/>
          <w:color w:val="000000"/>
          <w:sz w:val="20"/>
          <w:szCs w:val="20"/>
        </w:rPr>
      </w:pPr>
    </w:p>
    <w:p w14:paraId="45F78909" w14:textId="77777777" w:rsidR="00713B34" w:rsidRPr="00B53362" w:rsidRDefault="00713B34" w:rsidP="00BD7B13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 xml:space="preserve">Muratura in elevazione di spessore 25 cm, retta o curva, confezionata con blocchi in laterizio tradizionale denominati </w:t>
      </w:r>
      <w:r w:rsidRPr="00B53362">
        <w:rPr>
          <w:rFonts w:ascii="Tahoma" w:hAnsi="Tahoma" w:cs="Tahoma"/>
          <w:i/>
          <w:iCs/>
          <w:color w:val="000000"/>
          <w:sz w:val="22"/>
          <w:szCs w:val="22"/>
        </w:rPr>
        <w:t>Blocco Muro da 25</w:t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di dimensioni nominali 33x25x15 cm (lunghezza x spessore x altezza), percentuale di foratura </w:t>
      </w:r>
      <w:r w:rsidRPr="00B53362">
        <w:rPr>
          <w:rFonts w:ascii="Tahoma" w:hAnsi="Tahoma" w:cs="Tahoma"/>
          <w:color w:val="000000"/>
          <w:sz w:val="22"/>
          <w:szCs w:val="22"/>
        </w:rPr>
        <w:sym w:font="Symbol" w:char="F0A3"/>
      </w:r>
      <w:r w:rsidRPr="00B53362">
        <w:rPr>
          <w:rFonts w:ascii="Tahoma" w:hAnsi="Tahoma" w:cs="Tahoma"/>
          <w:color w:val="000000"/>
          <w:sz w:val="22"/>
          <w:szCs w:val="22"/>
        </w:rPr>
        <w:t xml:space="preserve"> 50%, conformi al D.M. 17/01/2018, in opera con giunti orizzontali e verticali di malta cementizia, avente massa superficiale 235 Kg/m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, potere fonoisolante della parete 50,1 dB, REI 120-EI 240, trasmittanza della parete 0,977 W/m</w:t>
      </w:r>
      <w:r w:rsidRPr="00B53362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B53362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4450FCC1" w14:textId="77777777" w:rsidR="00713B34" w:rsidRPr="00B53362" w:rsidRDefault="00713B34" w:rsidP="00BD7B13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l’opera finita a regola d’arte.</w:t>
      </w:r>
    </w:p>
    <w:p w14:paraId="71FD53D3" w14:textId="77777777" w:rsidR="00713B34" w:rsidRPr="00B53362" w:rsidRDefault="00713B34" w:rsidP="00BD7B13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  <w:r w:rsidRPr="00B53362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1E85AC15" w14:textId="77777777" w:rsidR="00713B34" w:rsidRPr="00B53362" w:rsidRDefault="00713B34" w:rsidP="00BD7B13">
      <w:pPr>
        <w:pStyle w:val="Corpotesto"/>
        <w:ind w:right="638"/>
        <w:jc w:val="both"/>
        <w:rPr>
          <w:rFonts w:ascii="Tahoma" w:hAnsi="Tahoma" w:cs="Tahoma"/>
          <w:color w:val="000000"/>
          <w:sz w:val="22"/>
          <w:szCs w:val="22"/>
        </w:rPr>
      </w:pPr>
    </w:p>
    <w:p w14:paraId="092760CC" w14:textId="77777777" w:rsidR="00713B34" w:rsidRDefault="00713B34" w:rsidP="00285B34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46B92A4E" w14:textId="77777777" w:rsidR="00713B34" w:rsidRDefault="00713B34" w:rsidP="00285B34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4898D504" w14:textId="77777777" w:rsidR="00713B34" w:rsidRDefault="00713B34" w:rsidP="00285B34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2A30DCC3" w14:textId="77777777" w:rsidR="00713B34" w:rsidRDefault="00713B34" w:rsidP="00285B34">
      <w:pPr>
        <w:pStyle w:val="Corpotesto"/>
        <w:rPr>
          <w:rFonts w:ascii="Tahoma" w:hAnsi="Tahoma" w:cs="Tahoma"/>
          <w:b/>
          <w:bCs/>
          <w:color w:val="000000"/>
          <w:sz w:val="28"/>
        </w:rPr>
      </w:pPr>
    </w:p>
    <w:p w14:paraId="2F91E44E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8C045C" w14:textId="77777777" w:rsidR="004A5EED" w:rsidRDefault="004A5EED" w:rsidP="0063478D">
      <w:pPr>
        <w:spacing w:after="0" w:line="240" w:lineRule="auto"/>
      </w:pPr>
      <w:r>
        <w:separator/>
      </w:r>
    </w:p>
  </w:endnote>
  <w:endnote w:type="continuationSeparator" w:id="0">
    <w:p w14:paraId="24D65725" w14:textId="77777777" w:rsidR="004A5EED" w:rsidRDefault="004A5EED" w:rsidP="006347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A02DC1" w14:textId="77777777" w:rsidR="004A5EED" w:rsidRDefault="004A5EED" w:rsidP="0063478D">
      <w:pPr>
        <w:spacing w:after="0" w:line="240" w:lineRule="auto"/>
      </w:pPr>
      <w:r>
        <w:separator/>
      </w:r>
    </w:p>
  </w:footnote>
  <w:footnote w:type="continuationSeparator" w:id="0">
    <w:p w14:paraId="730500DE" w14:textId="77777777" w:rsidR="004A5EED" w:rsidRDefault="004A5EED" w:rsidP="006347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66745A" w14:textId="2ACDA24B" w:rsidR="0063478D" w:rsidRDefault="0063478D">
    <w:pPr>
      <w:pStyle w:val="Intestazione"/>
    </w:pPr>
    <w:r>
      <w:rPr>
        <w:noProof/>
      </w:rPr>
      <w:drawing>
        <wp:inline distT="0" distB="0" distL="0" distR="0" wp14:anchorId="2DD7DAFC" wp14:editId="4CF8B0D1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34"/>
    <w:rsid w:val="002A046F"/>
    <w:rsid w:val="004A5EED"/>
    <w:rsid w:val="0063478D"/>
    <w:rsid w:val="00713B34"/>
    <w:rsid w:val="009B06A5"/>
    <w:rsid w:val="00D92ACE"/>
    <w:rsid w:val="00F64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51ADE"/>
  <w15:chartTrackingRefBased/>
  <w15:docId w15:val="{07B33F99-497A-4C16-B8C7-6E565916D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713B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13B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13B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13B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13B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13B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13B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13B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13B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13B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13B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13B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13B34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13B34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13B3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13B3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13B3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13B3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13B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13B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13B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13B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13B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13B3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13B3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13B34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13B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13B34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13B34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713B34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713B34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6347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3478D"/>
  </w:style>
  <w:style w:type="paragraph" w:styleId="Pidipagina">
    <w:name w:val="footer"/>
    <w:basedOn w:val="Normale"/>
    <w:link w:val="PidipaginaCarattere"/>
    <w:uiPriority w:val="99"/>
    <w:unhideWhenUsed/>
    <w:rsid w:val="006347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347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2026-01-14T14:54:00Z</dcterms:created>
  <dcterms:modified xsi:type="dcterms:W3CDTF">2026-01-22T09:00:00Z</dcterms:modified>
</cp:coreProperties>
</file>